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55154345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47D17C40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4A987033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4375FC02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C299BD" w14:textId="6E46EF68" w:rsidR="00C31160" w:rsidRPr="00156FF6" w:rsidRDefault="002F5A68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 S 113/24a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6390C22C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2051B364" w14:textId="77777777" w:rsidR="00C31160" w:rsidRPr="008E3F84" w:rsidRDefault="00C31160" w:rsidP="00D51C2D">
      <w:pPr>
        <w:rPr>
          <w:rFonts w:cs="Segoe UI"/>
          <w:szCs w:val="24"/>
        </w:rPr>
      </w:pPr>
    </w:p>
    <w:p w14:paraId="795BD4EC" w14:textId="77777777" w:rsidR="00734658" w:rsidRPr="008E3F84" w:rsidRDefault="00734658" w:rsidP="00D51C2D">
      <w:pPr>
        <w:rPr>
          <w:rFonts w:cs="Segoe UI"/>
          <w:szCs w:val="24"/>
        </w:rPr>
      </w:pPr>
    </w:p>
    <w:p w14:paraId="53045A85" w14:textId="77777777" w:rsidR="00734658" w:rsidRPr="008E3F84" w:rsidRDefault="00734658" w:rsidP="00D51C2D">
      <w:pPr>
        <w:rPr>
          <w:rFonts w:cs="Segoe UI"/>
          <w:szCs w:val="24"/>
        </w:rPr>
      </w:pPr>
    </w:p>
    <w:p w14:paraId="691172A9" w14:textId="77777777" w:rsidR="00734658" w:rsidRPr="008E3F84" w:rsidRDefault="00734658" w:rsidP="00D51C2D">
      <w:pPr>
        <w:rPr>
          <w:rFonts w:cs="Segoe UI"/>
          <w:szCs w:val="24"/>
        </w:rPr>
      </w:pPr>
    </w:p>
    <w:p w14:paraId="5D68AF22" w14:textId="77777777" w:rsidR="00BA4F3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An das</w:t>
      </w:r>
    </w:p>
    <w:p w14:paraId="1413A137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Landesgericht</w:t>
      </w:r>
    </w:p>
    <w:p w14:paraId="501C8A1B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 xml:space="preserve">als </w:t>
      </w:r>
      <w:r w:rsidR="00A46F58" w:rsidRPr="00216DB3">
        <w:rPr>
          <w:rFonts w:cs="Segoe UI"/>
          <w:sz w:val="20"/>
          <w:szCs w:val="20"/>
        </w:rPr>
        <w:t>Insolvenz</w:t>
      </w:r>
      <w:r w:rsidRPr="00216DB3">
        <w:rPr>
          <w:rFonts w:cs="Segoe UI"/>
          <w:sz w:val="20"/>
          <w:szCs w:val="20"/>
        </w:rPr>
        <w:t>gericht</w:t>
      </w:r>
    </w:p>
    <w:p w14:paraId="71EB0074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Maximilianstrasse 4</w:t>
      </w:r>
    </w:p>
    <w:p w14:paraId="5F7D4964" w14:textId="77777777" w:rsidR="00734FD1" w:rsidRPr="00216DB3" w:rsidRDefault="00734FD1" w:rsidP="00DA6B35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6020 Innsbruck</w:t>
      </w:r>
    </w:p>
    <w:p w14:paraId="647566DB" w14:textId="77777777" w:rsidR="00DA6B35" w:rsidRDefault="00DA6B35" w:rsidP="00DA6B35">
      <w:pPr>
        <w:rPr>
          <w:rFonts w:cs="Segoe UI"/>
          <w:szCs w:val="24"/>
        </w:rPr>
      </w:pPr>
    </w:p>
    <w:p w14:paraId="06F7BE1F" w14:textId="77777777" w:rsidR="00DA6B35" w:rsidRDefault="00DA6B35" w:rsidP="00DA6B35">
      <w:pPr>
        <w:rPr>
          <w:rFonts w:cs="Segoe UI"/>
          <w:szCs w:val="24"/>
        </w:rPr>
      </w:pPr>
    </w:p>
    <w:p w14:paraId="69456794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0D7FB539" w14:textId="77777777" w:rsidTr="0066603E">
        <w:tc>
          <w:tcPr>
            <w:tcW w:w="1763" w:type="dxa"/>
            <w:shd w:val="clear" w:color="auto" w:fill="auto"/>
          </w:tcPr>
          <w:p w14:paraId="26A37B13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  <w:shd w:val="clear" w:color="auto" w:fill="auto"/>
          </w:tcPr>
          <w:p w14:paraId="68B5475D" w14:textId="68EB0029" w:rsidR="00C31160" w:rsidRPr="00A53C22" w:rsidRDefault="002F5A68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Nikola Radosavljevic</w:t>
            </w:r>
            <w:r w:rsidR="00156FF6" w:rsidRPr="00A53C22">
              <w:rPr>
                <w:sz w:val="20"/>
                <w:szCs w:val="20"/>
              </w:rPr>
              <w:t xml:space="preserve">, geb. </w:t>
            </w:r>
            <w:r>
              <w:rPr>
                <w:sz w:val="20"/>
                <w:szCs w:val="20"/>
              </w:rPr>
              <w:t>07.07.1998</w:t>
            </w:r>
            <w:r w:rsidR="00156FF6" w:rsidRPr="00A53C22">
              <w:rPr>
                <w:sz w:val="20"/>
                <w:szCs w:val="20"/>
              </w:rPr>
              <w:t>,</w:t>
            </w:r>
          </w:p>
        </w:tc>
      </w:tr>
      <w:tr w:rsidR="00C31160" w14:paraId="016D0F10" w14:textId="77777777" w:rsidTr="0066603E">
        <w:tc>
          <w:tcPr>
            <w:tcW w:w="1763" w:type="dxa"/>
            <w:shd w:val="clear" w:color="auto" w:fill="auto"/>
          </w:tcPr>
          <w:p w14:paraId="2196FAD7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3821BD6F" w14:textId="1FEED690" w:rsidR="00C31160" w:rsidRPr="00A53C22" w:rsidRDefault="002F5A68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6176</w:t>
            </w:r>
            <w:r w:rsidR="00156FF6" w:rsidRPr="00A53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Völs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Birkenweg 7/Top 9</w:t>
            </w:r>
          </w:p>
        </w:tc>
      </w:tr>
      <w:tr w:rsidR="00C31160" w14:paraId="6F056511" w14:textId="77777777" w:rsidTr="0066603E">
        <w:tc>
          <w:tcPr>
            <w:tcW w:w="1763" w:type="dxa"/>
            <w:shd w:val="clear" w:color="auto" w:fill="auto"/>
          </w:tcPr>
          <w:p w14:paraId="4FE79415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0228B71C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6BA4C31A" w14:textId="77777777" w:rsidTr="0066603E">
        <w:tc>
          <w:tcPr>
            <w:tcW w:w="1763" w:type="dxa"/>
            <w:shd w:val="clear" w:color="auto" w:fill="auto"/>
          </w:tcPr>
          <w:p w14:paraId="3D032A59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  <w:shd w:val="clear" w:color="auto" w:fill="auto"/>
          </w:tcPr>
          <w:p w14:paraId="3D7C7BC3" w14:textId="2098466F" w:rsidR="00C31160" w:rsidRPr="00A53C22" w:rsidRDefault="002F5A68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MMag</w:t>
            </w:r>
            <w:proofErr w:type="spellEnd"/>
            <w:r>
              <w:rPr>
                <w:sz w:val="20"/>
                <w:szCs w:val="20"/>
              </w:rPr>
              <w:t xml:space="preserve">. Andrea </w:t>
            </w:r>
            <w:proofErr w:type="spellStart"/>
            <w:r>
              <w:rPr>
                <w:sz w:val="20"/>
                <w:szCs w:val="20"/>
              </w:rPr>
              <w:t>Födisch</w:t>
            </w:r>
            <w:proofErr w:type="spellEnd"/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30CBC7B9" w14:textId="77777777" w:rsidTr="0066603E">
        <w:tc>
          <w:tcPr>
            <w:tcW w:w="1763" w:type="dxa"/>
            <w:shd w:val="clear" w:color="auto" w:fill="auto"/>
          </w:tcPr>
          <w:p w14:paraId="2ADD9F6D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1339F07E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7CD86C8A" w14:textId="77777777" w:rsidTr="0066603E">
        <w:tc>
          <w:tcPr>
            <w:tcW w:w="1763" w:type="dxa"/>
            <w:shd w:val="clear" w:color="auto" w:fill="auto"/>
          </w:tcPr>
          <w:p w14:paraId="14B9D5A8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  <w:shd w:val="clear" w:color="auto" w:fill="auto"/>
          </w:tcPr>
          <w:p w14:paraId="38465284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57EA1097" w14:textId="77777777" w:rsidTr="0066603E">
        <w:tc>
          <w:tcPr>
            <w:tcW w:w="1763" w:type="dxa"/>
            <w:shd w:val="clear" w:color="auto" w:fill="auto"/>
          </w:tcPr>
          <w:p w14:paraId="15C8DB21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558B312B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47D1009D" w14:textId="77777777" w:rsidTr="0066603E">
        <w:tc>
          <w:tcPr>
            <w:tcW w:w="1763" w:type="dxa"/>
            <w:shd w:val="clear" w:color="auto" w:fill="auto"/>
          </w:tcPr>
          <w:p w14:paraId="498B661E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03D97102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375A7B8D" w14:textId="77777777" w:rsidTr="0066603E">
        <w:tc>
          <w:tcPr>
            <w:tcW w:w="1763" w:type="dxa"/>
            <w:shd w:val="clear" w:color="auto" w:fill="auto"/>
          </w:tcPr>
          <w:p w14:paraId="38116B4A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0F4DD113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2542AC29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09D375DE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105D7861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6CDFD396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61C52417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5B018BD2" w14:textId="77777777" w:rsidTr="007E2E9C">
        <w:tc>
          <w:tcPr>
            <w:tcW w:w="1763" w:type="dxa"/>
            <w:shd w:val="clear" w:color="auto" w:fill="auto"/>
          </w:tcPr>
          <w:p w14:paraId="63067745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0A1A8802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36E06475" w14:textId="3966485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 </w:t>
            </w:r>
            <w:r w:rsidR="0044067C">
              <w:rPr>
                <w:rFonts w:cs="Segoe UI"/>
                <w:sz w:val="20"/>
                <w:szCs w:val="20"/>
              </w:rPr>
              <w:t>26.09.2024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97AAB07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200132B" w14:textId="15EF89EC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4,000 % p.a. Zinsen aus den Kosten bis zum </w:t>
            </w:r>
            <w:r w:rsidR="0044067C">
              <w:rPr>
                <w:rFonts w:cs="Segoe UI"/>
                <w:sz w:val="20"/>
                <w:szCs w:val="20"/>
              </w:rPr>
              <w:t>26.09.2024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67EC3A7A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0C4310" w:rsidRPr="00A5118C">
              <w:rPr>
                <w:rFonts w:cs="Segoe UI"/>
                <w:sz w:val="20"/>
                <w:szCs w:val="20"/>
              </w:rPr>
              <w:t>in Summe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=HS+ZIHS+KO+ZIKO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instrText>0,0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</w:p>
          <w:p w14:paraId="6C8C3CB3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Sanierungsplans beantragt.</w:t>
            </w:r>
          </w:p>
        </w:tc>
      </w:tr>
      <w:tr w:rsidR="00D0121A" w14:paraId="447001DC" w14:textId="77777777" w:rsidTr="007E2E9C">
        <w:tc>
          <w:tcPr>
            <w:tcW w:w="1763" w:type="dxa"/>
            <w:shd w:val="clear" w:color="auto" w:fill="auto"/>
          </w:tcPr>
          <w:p w14:paraId="655DED99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5F70FF84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D074B3D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31E02">
              <w:rPr>
                <w:rStyle w:val="Eingabe11fett"/>
                <w:sz w:val="20"/>
                <w:szCs w:val="20"/>
              </w:rPr>
            </w:r>
            <w:r w:rsidR="00231E02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BDE264B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31E02">
              <w:rPr>
                <w:rStyle w:val="Eingabe11fett"/>
                <w:sz w:val="20"/>
                <w:szCs w:val="20"/>
              </w:rPr>
            </w:r>
            <w:r w:rsidR="00231E02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41AE1FAE" w14:textId="77777777" w:rsidTr="007E2E9C">
        <w:tc>
          <w:tcPr>
            <w:tcW w:w="1763" w:type="dxa"/>
            <w:shd w:val="clear" w:color="auto" w:fill="auto"/>
          </w:tcPr>
          <w:p w14:paraId="18041D15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70DC5F08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51369CC8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31E02">
              <w:rPr>
                <w:rStyle w:val="Eingabe11fett"/>
                <w:sz w:val="20"/>
                <w:szCs w:val="20"/>
              </w:rPr>
            </w:r>
            <w:r w:rsidR="00231E02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37298DA2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31E02">
              <w:rPr>
                <w:rStyle w:val="Eingabe11fett"/>
                <w:sz w:val="20"/>
                <w:szCs w:val="20"/>
              </w:rPr>
            </w:r>
            <w:r w:rsidR="00231E02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502B45AF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31E02">
              <w:rPr>
                <w:rStyle w:val="Eingabe11fett"/>
                <w:sz w:val="20"/>
                <w:szCs w:val="20"/>
              </w:rPr>
            </w:r>
            <w:r w:rsidR="00231E02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271D2F81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31E02">
              <w:rPr>
                <w:rStyle w:val="Eingabe11fett"/>
                <w:sz w:val="20"/>
                <w:szCs w:val="20"/>
              </w:rPr>
            </w:r>
            <w:r w:rsidR="00231E02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25B4350B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31E02">
              <w:rPr>
                <w:rStyle w:val="Eingabe11fett"/>
                <w:sz w:val="20"/>
                <w:szCs w:val="20"/>
              </w:rPr>
            </w:r>
            <w:r w:rsidR="00231E02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0D639DEC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31E02">
              <w:rPr>
                <w:rStyle w:val="Eingabe11fett"/>
                <w:sz w:val="20"/>
                <w:szCs w:val="20"/>
              </w:rPr>
            </w:r>
            <w:r w:rsidR="00231E02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3652CD75" w14:textId="77777777" w:rsidTr="007E2E9C">
        <w:tc>
          <w:tcPr>
            <w:tcW w:w="1763" w:type="dxa"/>
            <w:shd w:val="clear" w:color="auto" w:fill="auto"/>
          </w:tcPr>
          <w:p w14:paraId="500231D9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7F3F314A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385EACB0" w14:textId="77777777" w:rsidTr="007E2E9C">
        <w:tc>
          <w:tcPr>
            <w:tcW w:w="1763" w:type="dxa"/>
            <w:shd w:val="clear" w:color="auto" w:fill="auto"/>
          </w:tcPr>
          <w:p w14:paraId="21A0D8CC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32A9D50A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62B66E96" w14:textId="77777777" w:rsidTr="007E2E9C">
        <w:tc>
          <w:tcPr>
            <w:tcW w:w="1763" w:type="dxa"/>
            <w:shd w:val="clear" w:color="auto" w:fill="auto"/>
          </w:tcPr>
          <w:p w14:paraId="23139D6D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428B2EFF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096C2A7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31E02">
              <w:rPr>
                <w:rStyle w:val="Eingabe11fett"/>
                <w:sz w:val="20"/>
                <w:szCs w:val="20"/>
              </w:rPr>
            </w:r>
            <w:r w:rsidR="00231E02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diesen Masseforderung(en) binnen 14 Tagen schriftlich Stellung zu nehmen.</w:t>
            </w:r>
          </w:p>
        </w:tc>
      </w:tr>
      <w:tr w:rsidR="00D0121A" w14:paraId="02B2F987" w14:textId="77777777" w:rsidTr="007E2E9C">
        <w:tc>
          <w:tcPr>
            <w:tcW w:w="1763" w:type="dxa"/>
            <w:shd w:val="clear" w:color="auto" w:fill="auto"/>
          </w:tcPr>
          <w:p w14:paraId="0BBD5C51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7A8B5182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gemacht:</w:t>
            </w:r>
          </w:p>
          <w:p w14:paraId="4DC2F05F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4A8C4800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31E02">
              <w:rPr>
                <w:rStyle w:val="Eingabe11fett"/>
                <w:sz w:val="20"/>
                <w:szCs w:val="20"/>
              </w:rPr>
            </w:r>
            <w:r w:rsidR="00231E02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Absonderungsantrag binnen 14 Tagen schriftlich Stellung zu nehmen.</w:t>
            </w:r>
          </w:p>
        </w:tc>
      </w:tr>
      <w:tr w:rsidR="00D0121A" w14:paraId="03AA86DF" w14:textId="77777777" w:rsidTr="007E2E9C">
        <w:tc>
          <w:tcPr>
            <w:tcW w:w="1763" w:type="dxa"/>
            <w:shd w:val="clear" w:color="auto" w:fill="auto"/>
          </w:tcPr>
          <w:p w14:paraId="271B5522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5E9DCFD2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gemacht:</w:t>
            </w:r>
          </w:p>
          <w:p w14:paraId="673A8D4B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4C4B6690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31E02">
              <w:rPr>
                <w:rStyle w:val="Eingabe11fett"/>
                <w:sz w:val="20"/>
                <w:szCs w:val="20"/>
              </w:rPr>
            </w:r>
            <w:r w:rsidR="00231E02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Aussonderungsantrag binnen 14 Tagen schriftlich Stellung zu nehmen.</w:t>
            </w:r>
          </w:p>
        </w:tc>
      </w:tr>
      <w:tr w:rsidR="00D0121A" w:rsidRPr="00666AD4" w14:paraId="1945ED5C" w14:textId="77777777" w:rsidTr="007E2E9C">
        <w:tc>
          <w:tcPr>
            <w:tcW w:w="1763" w:type="dxa"/>
            <w:shd w:val="clear" w:color="auto" w:fill="auto"/>
          </w:tcPr>
          <w:p w14:paraId="4004C359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11C6F8DD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="00231E02">
              <w:rPr>
                <w:rStyle w:val="Eingabe11fett"/>
                <w:sz w:val="20"/>
                <w:szCs w:val="20"/>
              </w:rPr>
            </w:r>
            <w:r w:rsidR="00231E02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beantragt.</w:t>
            </w:r>
          </w:p>
        </w:tc>
      </w:tr>
    </w:tbl>
    <w:p w14:paraId="2AAFA94E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2FFEE8BC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61332E24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037DFD9D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13771E0B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5BC853B3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2F3FF3B6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09E497B7" w14:textId="77777777" w:rsidTr="005435FB">
        <w:tc>
          <w:tcPr>
            <w:tcW w:w="9211" w:type="dxa"/>
            <w:shd w:val="clear" w:color="auto" w:fill="7F7F7F"/>
          </w:tcPr>
          <w:p w14:paraId="4375665B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</w:t>
            </w:r>
            <w:proofErr w:type="gramEnd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t xml:space="preserve">  FORDERUNGSANMELDUNG</w:t>
            </w:r>
          </w:p>
        </w:tc>
      </w:tr>
      <w:tr w:rsidR="00D3259A" w:rsidRPr="005435FB" w14:paraId="68F9A399" w14:textId="77777777" w:rsidTr="005435FB">
        <w:tc>
          <w:tcPr>
            <w:tcW w:w="9211" w:type="dxa"/>
            <w:shd w:val="clear" w:color="auto" w:fill="D9D9D9"/>
          </w:tcPr>
          <w:p w14:paraId="219CF51D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 xml:space="preserve">Alle Angaben sind möglichst detailliert zu machen und zu </w:t>
            </w:r>
            <w:proofErr w:type="gramStart"/>
            <w:r w:rsidRPr="00C103BF">
              <w:rPr>
                <w:rFonts w:cs="Segoe UI"/>
                <w:b/>
                <w:bCs/>
                <w:sz w:val="18"/>
                <w:szCs w:val="18"/>
              </w:rPr>
              <w:t>bescheinigen !!!</w:t>
            </w:r>
            <w:proofErr w:type="gramEnd"/>
          </w:p>
          <w:p w14:paraId="1D7424C4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0BB334C5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</w:t>
            </w:r>
            <w:proofErr w:type="spellStart"/>
            <w:r w:rsidR="00D3259A" w:rsidRPr="00C103BF">
              <w:rPr>
                <w:rFonts w:cs="Segoe UI"/>
                <w:sz w:val="18"/>
                <w:szCs w:val="18"/>
              </w:rPr>
              <w:t>Einbringlichmachung</w:t>
            </w:r>
            <w:proofErr w:type="spellEnd"/>
            <w:r w:rsidR="00D3259A" w:rsidRPr="00C103BF">
              <w:rPr>
                <w:rFonts w:cs="Segoe UI"/>
                <w:sz w:val="18"/>
                <w:szCs w:val="18"/>
              </w:rPr>
              <w:t xml:space="preserve"> der Forderung anzugeben.</w:t>
            </w:r>
          </w:p>
          <w:p w14:paraId="74FC1A91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vollständig und abschließend (!!) zu machen.</w:t>
            </w:r>
          </w:p>
          <w:p w14:paraId="069424F1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7C59D331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Gesetzliche Zinsen 4,000 % (bei Wechsel- und Scheckforderungen 6,000 %; bei beiderseitig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Kalenderhalbjahr maßgeblichen Basiszinssatz vom letzten Tag des vorangegangenen Kalenderhalbjahres)</w:t>
            </w:r>
          </w:p>
          <w:p w14:paraId="1D07EDFF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54421864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zB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Urteil, Rechnungen, Verträge, AGB, ...) sind der Forderungsanmeldung anzuschließen.</w:t>
            </w:r>
          </w:p>
          <w:p w14:paraId="06AE9C7B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Insolvenzf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proofErr w:type="spellStart"/>
            <w:r w:rsidRPr="00C103BF">
              <w:rPr>
                <w:rFonts w:cs="Segoe UI"/>
                <w:i/>
                <w:sz w:val="18"/>
                <w:szCs w:val="18"/>
              </w:rPr>
              <w:t>zB</w:t>
            </w:r>
            <w:proofErr w:type="spellEnd"/>
            <w:r w:rsidRPr="00C103BF">
              <w:rPr>
                <w:rFonts w:cs="Segoe UI"/>
                <w:i/>
                <w:sz w:val="18"/>
                <w:szCs w:val="18"/>
              </w:rPr>
              <w:t xml:space="preserve">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</w:t>
            </w:r>
            <w:proofErr w:type="spellStart"/>
            <w:r w:rsidRPr="00C103BF">
              <w:rPr>
                <w:rFonts w:cs="Segoe UI"/>
                <w:i/>
                <w:sz w:val="18"/>
                <w:szCs w:val="18"/>
              </w:rPr>
              <w:t>GZl</w:t>
            </w:r>
            <w:proofErr w:type="spellEnd"/>
            <w:r w:rsidRPr="00C103BF">
              <w:rPr>
                <w:rFonts w:cs="Segoe UI"/>
                <w:i/>
                <w:sz w:val="18"/>
                <w:szCs w:val="18"/>
              </w:rPr>
              <w:t xml:space="preserve">. 12 </w:t>
            </w:r>
            <w:proofErr w:type="spellStart"/>
            <w:r w:rsidRPr="00C103BF">
              <w:rPr>
                <w:rFonts w:cs="Segoe UI"/>
                <w:i/>
                <w:sz w:val="18"/>
                <w:szCs w:val="18"/>
              </w:rPr>
              <w:t>Cg</w:t>
            </w:r>
            <w:proofErr w:type="spellEnd"/>
            <w:r w:rsidRPr="00C103BF">
              <w:rPr>
                <w:rFonts w:cs="Segoe UI"/>
                <w:i/>
                <w:sz w:val="18"/>
                <w:szCs w:val="18"/>
              </w:rPr>
              <w:t xml:space="preserve">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x, wegen EUR 10.000,00 </w:t>
            </w:r>
            <w:proofErr w:type="spellStart"/>
            <w:r w:rsidRPr="00C103BF">
              <w:rPr>
                <w:rFonts w:cs="Segoe UI"/>
                <w:i/>
                <w:sz w:val="18"/>
                <w:szCs w:val="18"/>
              </w:rPr>
              <w:t>s.A.</w:t>
            </w:r>
            <w:proofErr w:type="spellEnd"/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Kurzbeschreibung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73B5E097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="00925129" w:rsidRPr="00C103BF">
              <w:rPr>
                <w:rFonts w:cs="Segoe UI"/>
                <w:sz w:val="18"/>
                <w:szCs w:val="18"/>
              </w:rPr>
              <w:t>Inslvenzeröffnung</w:t>
            </w:r>
            <w:proofErr w:type="spellEnd"/>
            <w:r w:rsidR="00925129" w:rsidRPr="00C103BF">
              <w:rPr>
                <w:rFonts w:cs="Segoe UI"/>
                <w:sz w:val="18"/>
                <w:szCs w:val="18"/>
              </w:rPr>
              <w:t>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detailierte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Beschreibung allfälliger Masseforderungen (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zB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Insolvenzverfahrens usw.)</w:t>
            </w:r>
          </w:p>
          <w:p w14:paraId="2375ECC1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 xml:space="preserve">Rechte des Gläubigers an Sachen im Eigentum der Insolvenzmasse,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zB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7E08712A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 xml:space="preserve">, die NICHT im Eigentum der Insolvenzmasse, sondern des Gläubigers stehen;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zB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Eigentumsvorbehalt auf Grund noch nicht vollständiger Bezahlung des Kaufpreises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24EA5C49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Bedingung abhängig sind) kann gemäß § 16 IO die Sicherstellung der Bezahlung der auf die bedingt angemeldete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4DE31218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1B39F7B1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19DFF408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Insolvenzverwalter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3FA18942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einzubringen.</w:t>
            </w:r>
          </w:p>
          <w:p w14:paraId="331B8537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gerichtliche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>EUR 2</w:t>
            </w:r>
            <w:r w:rsidR="009C3FF6">
              <w:rPr>
                <w:rFonts w:cs="Segoe UI"/>
                <w:b/>
                <w:sz w:val="18"/>
                <w:szCs w:val="18"/>
              </w:rPr>
              <w:t>5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Insolvenzeröffnung) zur Zahlung fällig. Diese Pauschalgebühr ist zu überweisen an den</w:t>
            </w:r>
          </w:p>
          <w:p w14:paraId="41D25976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3DBECC79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</w:t>
            </w:r>
            <w:proofErr w:type="gramStart"/>
            <w:r w:rsidRPr="00C103BF">
              <w:rPr>
                <w:rFonts w:cs="Segoe UI"/>
                <w:sz w:val="18"/>
                <w:szCs w:val="18"/>
              </w:rPr>
              <w:t>0065  –</w:t>
            </w:r>
            <w:proofErr w:type="gramEnd"/>
            <w:r w:rsidRPr="00C103BF">
              <w:rPr>
                <w:rFonts w:cs="Segoe UI"/>
                <w:sz w:val="18"/>
                <w:szCs w:val="18"/>
              </w:rPr>
              <w:t xml:space="preserve">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5BB7182B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1A271E23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69BBE97F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4C060517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36E89" w14:textId="77777777" w:rsidR="002F5A68" w:rsidRDefault="002F5A68" w:rsidP="006B3BF2">
      <w:r>
        <w:separator/>
      </w:r>
    </w:p>
  </w:endnote>
  <w:endnote w:type="continuationSeparator" w:id="0">
    <w:p w14:paraId="4C52CA6D" w14:textId="77777777" w:rsidR="002F5A68" w:rsidRDefault="002F5A68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98493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2F5A68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BD955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2F5A68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DDBF1" w14:textId="77777777" w:rsidR="002F5A68" w:rsidRDefault="002F5A68" w:rsidP="006B3BF2">
      <w:r>
        <w:separator/>
      </w:r>
    </w:p>
  </w:footnote>
  <w:footnote w:type="continuationSeparator" w:id="0">
    <w:p w14:paraId="0C0158B7" w14:textId="77777777" w:rsidR="002F5A68" w:rsidRDefault="002F5A68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194984655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1587156116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3kng0n/on5beZuQoAhkGs9mUcFh7wv9tPqsmKkbOiujZGliid2LKMvGi9CEDip5lIAamHzQBboqVZL7uuR2WfA==" w:salt="6RDdMDHs3YdH+JjMHlfu+w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0F26F3-40EC-4C27-BC70-BAB8C23488E7}"/>
    <w:docVar w:name="dgnword-eventsink" w:val="402887464"/>
  </w:docVars>
  <w:rsids>
    <w:rsidRoot w:val="002F5A68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C7503"/>
    <w:rsid w:val="001D1D49"/>
    <w:rsid w:val="001E70D0"/>
    <w:rsid w:val="002055CF"/>
    <w:rsid w:val="00216DB3"/>
    <w:rsid w:val="00223D86"/>
    <w:rsid w:val="00225C5C"/>
    <w:rsid w:val="00231E02"/>
    <w:rsid w:val="0027509F"/>
    <w:rsid w:val="002765C2"/>
    <w:rsid w:val="00281712"/>
    <w:rsid w:val="002900EE"/>
    <w:rsid w:val="0029650E"/>
    <w:rsid w:val="002C3376"/>
    <w:rsid w:val="002D030C"/>
    <w:rsid w:val="002E7542"/>
    <w:rsid w:val="002F5A68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7158"/>
    <w:rsid w:val="003B68F3"/>
    <w:rsid w:val="003D54FB"/>
    <w:rsid w:val="003D6F9A"/>
    <w:rsid w:val="003E6A21"/>
    <w:rsid w:val="00403F47"/>
    <w:rsid w:val="00406C0E"/>
    <w:rsid w:val="0041326C"/>
    <w:rsid w:val="004346D2"/>
    <w:rsid w:val="0044067C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6603E"/>
    <w:rsid w:val="00666AD4"/>
    <w:rsid w:val="00671028"/>
    <w:rsid w:val="00675A00"/>
    <w:rsid w:val="006A21F5"/>
    <w:rsid w:val="006A6B43"/>
    <w:rsid w:val="006B3BF2"/>
    <w:rsid w:val="006B5D1A"/>
    <w:rsid w:val="006F4F65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92458"/>
    <w:rsid w:val="007A02D9"/>
    <w:rsid w:val="007A0B4A"/>
    <w:rsid w:val="007E2E9C"/>
    <w:rsid w:val="007E436D"/>
    <w:rsid w:val="007F1584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962FE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A79AD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81A26"/>
    <w:rsid w:val="00AA03AB"/>
    <w:rsid w:val="00AE7903"/>
    <w:rsid w:val="00B162E6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649E8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34EC4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153CB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A392E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F25FE9"/>
  <w15:chartTrackingRefBased/>
  <w15:docId w15:val="{47B81D02-987D-4A0E-A597-92218E7C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6174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Katharina Weide</dc:creator>
  <cp:keywords/>
  <cp:lastModifiedBy>KASSEROLER &amp; PARTNER</cp:lastModifiedBy>
  <cp:revision>3</cp:revision>
  <cp:lastPrinted>2014-11-05T18:27:00Z</cp:lastPrinted>
  <dcterms:created xsi:type="dcterms:W3CDTF">2024-09-27T08:07:00Z</dcterms:created>
  <dcterms:modified xsi:type="dcterms:W3CDTF">2024-09-27T08:13:00Z</dcterms:modified>
</cp:coreProperties>
</file>